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DDF94" w14:textId="2051415D" w:rsidR="00A13694" w:rsidRPr="00E31B04" w:rsidRDefault="00E31B04" w:rsidP="00E31B04">
      <w:pPr>
        <w:jc w:val="center"/>
        <w:rPr>
          <w:b/>
          <w:bCs/>
        </w:rPr>
      </w:pPr>
      <w:r w:rsidRPr="00E31B04">
        <w:rPr>
          <w:b/>
          <w:bCs/>
        </w:rPr>
        <w:t>PRESENTA TU DECL</w:t>
      </w:r>
      <w:r>
        <w:rPr>
          <w:b/>
          <w:bCs/>
        </w:rPr>
        <w:t>A</w:t>
      </w:r>
      <w:r w:rsidRPr="00E31B04">
        <w:rPr>
          <w:b/>
          <w:bCs/>
        </w:rPr>
        <w:t>RACION PATR</w:t>
      </w:r>
      <w:r w:rsidR="00C02748">
        <w:rPr>
          <w:b/>
          <w:bCs/>
        </w:rPr>
        <w:t>I</w:t>
      </w:r>
      <w:r w:rsidRPr="00E31B04">
        <w:rPr>
          <w:b/>
          <w:bCs/>
        </w:rPr>
        <w:t>M</w:t>
      </w:r>
      <w:r w:rsidR="00C02748">
        <w:rPr>
          <w:b/>
          <w:bCs/>
        </w:rPr>
        <w:t>O</w:t>
      </w:r>
      <w:r w:rsidRPr="00E31B04">
        <w:rPr>
          <w:b/>
          <w:bCs/>
        </w:rPr>
        <w:t>NIAL</w:t>
      </w:r>
      <w:r>
        <w:rPr>
          <w:b/>
          <w:bCs/>
        </w:rPr>
        <w:t xml:space="preserve"> </w:t>
      </w:r>
      <w:r w:rsidRPr="00E31B04">
        <w:rPr>
          <w:b/>
          <w:bCs/>
        </w:rPr>
        <w:t>Y DE INTERESES</w:t>
      </w:r>
    </w:p>
    <w:p w14:paraId="1A65464B" w14:textId="77777777" w:rsidR="00E31B04" w:rsidRDefault="00E31B04" w:rsidP="00F62064">
      <w:pPr>
        <w:jc w:val="both"/>
      </w:pPr>
    </w:p>
    <w:p w14:paraId="4627019D" w14:textId="0EEBEFA7" w:rsidR="00A13694" w:rsidRDefault="00A13694" w:rsidP="00F62064">
      <w:pPr>
        <w:jc w:val="both"/>
      </w:pPr>
      <w:r>
        <w:t>¿QUIÉNES SE ENCUENTRAN OBLIGADOS A PRESENTAR DECLARACIÓN DE SITUACIÓN PATRIMONIAL Y DE INTERESES?</w:t>
      </w:r>
    </w:p>
    <w:p w14:paraId="6175BD7F" w14:textId="3F857072" w:rsidR="00A13694" w:rsidRDefault="00A13694" w:rsidP="00F62064">
      <w:pPr>
        <w:jc w:val="both"/>
      </w:pPr>
      <w:r>
        <w:t xml:space="preserve">De acuerdo a lo que señala el último párrafo del artículo 108 Constitucional, así como a lo indicado en la fracción XXV, del artículo 3º, y artículos 32 y 46 de la Ley General de Responsabilidades Administrativas, están obligados a presentar las declaraciones de situación patrimonial y de intereses, bajo protesta de decir verdad y ante </w:t>
      </w:r>
      <w:r>
        <w:t>el</w:t>
      </w:r>
      <w:r>
        <w:t xml:space="preserve"> Órgano Interno de Control </w:t>
      </w:r>
      <w:r>
        <w:t>del Tribunal Superior Agrario</w:t>
      </w:r>
      <w:r>
        <w:t>, todas las personas servidoras públicas</w:t>
      </w:r>
      <w:r>
        <w:t xml:space="preserve"> de los Tribunales Agrarios</w:t>
      </w:r>
      <w:r>
        <w:t xml:space="preserve">, es decir, todas aquellas que desempeñen un empleo cargo o comisión </w:t>
      </w:r>
      <w:r>
        <w:t xml:space="preserve">en las áreas administrativas como jurisdiccionales tanto del Tribunal Superior </w:t>
      </w:r>
      <w:r w:rsidR="00F62064">
        <w:t>A</w:t>
      </w:r>
      <w:r>
        <w:t>grario como de los Tribunales Unitarios Agrarios</w:t>
      </w:r>
      <w:r>
        <w:t>.</w:t>
      </w:r>
    </w:p>
    <w:p w14:paraId="2B34F04C" w14:textId="5DD5275F" w:rsidR="00A13694" w:rsidRDefault="00A13694" w:rsidP="00F62064">
      <w:pPr>
        <w:jc w:val="both"/>
      </w:pPr>
      <w:r>
        <w:t xml:space="preserve">Es decir, todos los servidores públicos </w:t>
      </w:r>
      <w:r w:rsidR="00F62064">
        <w:t>de los Tribunales Agrarios</w:t>
      </w:r>
      <w:r>
        <w:t>.</w:t>
      </w:r>
    </w:p>
    <w:p w14:paraId="6AA4D6E6" w14:textId="77777777" w:rsidR="00F62064" w:rsidRDefault="00F62064" w:rsidP="00F62064">
      <w:pPr>
        <w:jc w:val="both"/>
      </w:pPr>
    </w:p>
    <w:p w14:paraId="1BB53DBB" w14:textId="24ABB754" w:rsidR="00A13694" w:rsidRDefault="00A13694" w:rsidP="00F62064">
      <w:pPr>
        <w:jc w:val="both"/>
      </w:pPr>
      <w:r>
        <w:t>En este sentido, el artículo 33 de la Ley General de Responsabilidades Administrativas, establece los plazos para su presentación, mismo que a la letra dispone:</w:t>
      </w:r>
    </w:p>
    <w:p w14:paraId="130DEEDA" w14:textId="77777777" w:rsidR="00A13694" w:rsidRDefault="00A13694" w:rsidP="00F62064">
      <w:pPr>
        <w:jc w:val="both"/>
      </w:pPr>
    </w:p>
    <w:p w14:paraId="1890D25A" w14:textId="77777777" w:rsidR="00A13694" w:rsidRDefault="00A13694" w:rsidP="00F62064">
      <w:pPr>
        <w:jc w:val="both"/>
      </w:pPr>
      <w:r>
        <w:t>"Artículo 33. La declaración de situación patrimonial deberá presentarse en los siguientes plazos:</w:t>
      </w:r>
    </w:p>
    <w:p w14:paraId="06E2802B" w14:textId="77777777" w:rsidR="00A13694" w:rsidRDefault="00A13694" w:rsidP="00F62064">
      <w:pPr>
        <w:jc w:val="both"/>
      </w:pPr>
    </w:p>
    <w:p w14:paraId="3A5BB150" w14:textId="77777777" w:rsidR="00A13694" w:rsidRDefault="00A13694" w:rsidP="00F62064">
      <w:pPr>
        <w:jc w:val="both"/>
      </w:pPr>
      <w:r>
        <w:t>I. Declaración inicial, dentro de los sesenta días naturales siguientes a la toma de posesión con motivo del:</w:t>
      </w:r>
    </w:p>
    <w:p w14:paraId="6AAE0CAC" w14:textId="77777777" w:rsidR="00A13694" w:rsidRDefault="00A13694" w:rsidP="00F62064">
      <w:pPr>
        <w:jc w:val="both"/>
      </w:pPr>
    </w:p>
    <w:p w14:paraId="32290EAF" w14:textId="77777777" w:rsidR="00A13694" w:rsidRDefault="00A13694" w:rsidP="00F62064">
      <w:pPr>
        <w:jc w:val="both"/>
      </w:pPr>
      <w:r>
        <w:t>Ingreso al servicio público por primera vez;</w:t>
      </w:r>
    </w:p>
    <w:p w14:paraId="6C250E23" w14:textId="77777777" w:rsidR="00A13694" w:rsidRDefault="00A13694" w:rsidP="00F62064">
      <w:pPr>
        <w:jc w:val="both"/>
      </w:pPr>
      <w:r>
        <w:t>Reingreso al servicio público después de sesenta días naturales de la conclusión de su último encargo;</w:t>
      </w:r>
    </w:p>
    <w:p w14:paraId="649C4841" w14:textId="77777777" w:rsidR="00A13694" w:rsidRDefault="00A13694" w:rsidP="00F62064">
      <w:pPr>
        <w:jc w:val="both"/>
      </w:pPr>
      <w:r>
        <w:t>II. Declaración de modificación patrimonial, durante el mes de mayo de cada año, y</w:t>
      </w:r>
    </w:p>
    <w:p w14:paraId="5A8CC30C" w14:textId="77777777" w:rsidR="00A13694" w:rsidRDefault="00A13694" w:rsidP="00F62064">
      <w:pPr>
        <w:jc w:val="both"/>
      </w:pPr>
    </w:p>
    <w:p w14:paraId="6523909A" w14:textId="77777777" w:rsidR="00A13694" w:rsidRDefault="00A13694" w:rsidP="00F62064">
      <w:pPr>
        <w:jc w:val="both"/>
      </w:pPr>
      <w:r>
        <w:t>III. Declaración de conclusión del encargo, dentro de los sesenta días naturales siguientes a la conclusión.</w:t>
      </w:r>
    </w:p>
    <w:p w14:paraId="206F5DB5" w14:textId="77777777" w:rsidR="00A13694" w:rsidRDefault="00A13694" w:rsidP="00F62064">
      <w:pPr>
        <w:jc w:val="both"/>
      </w:pPr>
    </w:p>
    <w:p w14:paraId="5EA42EB5" w14:textId="77777777" w:rsidR="00A13694" w:rsidRDefault="00A13694" w:rsidP="00F62064">
      <w:pPr>
        <w:jc w:val="both"/>
      </w:pPr>
      <w:r>
        <w:t xml:space="preserve">Asimismo, </w:t>
      </w:r>
      <w:proofErr w:type="gramStart"/>
      <w:r>
        <w:t>de acuerdo al</w:t>
      </w:r>
      <w:proofErr w:type="gramEnd"/>
      <w:r>
        <w:t xml:space="preserve"> artículo 46 de la Ley General de Responsabilidades Administrativas, se encuentran obligados a presentar declaración de intereses todos los Servidores Públicos que deban presentar la declaración patrimonial en términos de esa Ley.</w:t>
      </w:r>
    </w:p>
    <w:p w14:paraId="5BA0B7FC" w14:textId="77777777" w:rsidR="00A13694" w:rsidRDefault="00A13694" w:rsidP="00F62064">
      <w:pPr>
        <w:jc w:val="both"/>
      </w:pPr>
    </w:p>
    <w:p w14:paraId="3FBF1D68" w14:textId="77777777" w:rsidR="00A13694" w:rsidRDefault="00A13694" w:rsidP="00F62064">
      <w:pPr>
        <w:jc w:val="both"/>
      </w:pPr>
    </w:p>
    <w:p w14:paraId="21D7F6F9" w14:textId="77777777" w:rsidR="00A13694" w:rsidRDefault="00A13694" w:rsidP="00F62064">
      <w:pPr>
        <w:jc w:val="both"/>
      </w:pPr>
      <w:r>
        <w:t>¿QUÉ DEBE ENTENDERSE POR CONFLICTO DE INTERÉS?</w:t>
      </w:r>
    </w:p>
    <w:p w14:paraId="752A8047" w14:textId="77777777" w:rsidR="00A13694" w:rsidRDefault="00A13694" w:rsidP="00F62064">
      <w:pPr>
        <w:jc w:val="both"/>
      </w:pPr>
      <w:r>
        <w:t>Conforme al artículo 3 fracción VI de la Ley General de Responsabilidades Administrativas, deberá entenderse por conflicto de Interés:</w:t>
      </w:r>
    </w:p>
    <w:p w14:paraId="7A880B1E" w14:textId="77777777" w:rsidR="00A13694" w:rsidRDefault="00A13694" w:rsidP="00F62064">
      <w:pPr>
        <w:jc w:val="both"/>
      </w:pPr>
    </w:p>
    <w:p w14:paraId="501F6A52" w14:textId="77777777" w:rsidR="00A13694" w:rsidRDefault="00A13694" w:rsidP="00F62064">
      <w:pPr>
        <w:jc w:val="both"/>
      </w:pPr>
      <w:r>
        <w:t xml:space="preserve">“La posible afectación del desempeño imparcial y objetivo de las funciones de los Servidores Públicos </w:t>
      </w:r>
      <w:proofErr w:type="gramStart"/>
      <w:r>
        <w:t>en razón de</w:t>
      </w:r>
      <w:proofErr w:type="gramEnd"/>
      <w:r>
        <w:t xml:space="preserve"> intereses personales, familiares o de negocios.”</w:t>
      </w:r>
    </w:p>
    <w:p w14:paraId="603E9F55" w14:textId="77777777" w:rsidR="00A13694" w:rsidRDefault="00A13694" w:rsidP="00F62064">
      <w:pPr>
        <w:jc w:val="both"/>
      </w:pPr>
    </w:p>
    <w:p w14:paraId="5D736E06" w14:textId="77777777" w:rsidR="00A13694" w:rsidRDefault="00A13694" w:rsidP="00F62064">
      <w:pPr>
        <w:jc w:val="both"/>
      </w:pPr>
      <w:r>
        <w:t>¿QUÉ CONSECUENCIAS EXISTEN SI NO SE PRESENTA LA DECLARACIÓN PATRIMONIAL Y DE INTERESES?</w:t>
      </w:r>
    </w:p>
    <w:p w14:paraId="3050B678" w14:textId="77777777" w:rsidR="00A13694" w:rsidRDefault="00A13694" w:rsidP="00F62064">
      <w:pPr>
        <w:jc w:val="both"/>
      </w:pPr>
      <w:r>
        <w:t>La Ley General de Responsabilidades Administrativas establece en su artículo 33 que si no se presenta la declaración patrimonial en cualquiera de sus tres modalidades (inicio/modificación/conclusión), en los plazos correspondientes sin causa justificada, se iniciará inmediatamente la investigación por presunta responsabilidad por la comisión de las Faltas administrativas correspondientes y se requerirá por escrito al servidor público el cumplimiento de dicha obligación.</w:t>
      </w:r>
    </w:p>
    <w:p w14:paraId="2374EEB7" w14:textId="77777777" w:rsidR="00A13694" w:rsidRDefault="00A13694" w:rsidP="00F62064">
      <w:pPr>
        <w:jc w:val="both"/>
      </w:pPr>
    </w:p>
    <w:p w14:paraId="57F6A324" w14:textId="053D888A" w:rsidR="00A13694" w:rsidRDefault="00A13694" w:rsidP="00F62064">
      <w:pPr>
        <w:jc w:val="both"/>
      </w:pPr>
      <w:r>
        <w:t xml:space="preserve">De igual manera, si se le hubiere requerido al servidor público su cumplimiento y continúe la omisión por un periodo de 30 días naturales siguientes a la fecha en que se le hubiere notificado el requerimiento, tratándose de la declaración inicial y de modificación patrimonial se podrá dejar el nombramiento o contrato sin efectos, debiendo notificar lo anterior </w:t>
      </w:r>
      <w:r w:rsidR="00F62064">
        <w:t>a la dirección de Recursos Humanos</w:t>
      </w:r>
      <w:r>
        <w:t xml:space="preserve"> para separar del cargo al servidor público.</w:t>
      </w:r>
    </w:p>
    <w:p w14:paraId="2BDD92EA" w14:textId="77777777" w:rsidR="00A13694" w:rsidRDefault="00A13694" w:rsidP="00F62064">
      <w:pPr>
        <w:jc w:val="both"/>
      </w:pPr>
    </w:p>
    <w:p w14:paraId="462E57EA" w14:textId="6E59F7FE" w:rsidR="00A13694" w:rsidRDefault="00A13694" w:rsidP="00F62064">
      <w:pPr>
        <w:jc w:val="both"/>
      </w:pPr>
      <w:r>
        <w:t>Por otro lado, para el caso de omisión, sin causa justificada, en la presentación de la declaración de conclusión, se inhabilitará al servidor público de tres meses a un año.</w:t>
      </w:r>
    </w:p>
    <w:sectPr w:rsidR="00A1369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694"/>
    <w:rsid w:val="00A13694"/>
    <w:rsid w:val="00C02748"/>
    <w:rsid w:val="00E31B04"/>
    <w:rsid w:val="00F6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BFD8C"/>
  <w15:chartTrackingRefBased/>
  <w15:docId w15:val="{AD96E045-1FB4-44BC-AEA2-FFA77AA43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520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Luis Lopez Crespo</dc:creator>
  <cp:keywords/>
  <dc:description/>
  <cp:lastModifiedBy>Jose Luis Lopez Crespo</cp:lastModifiedBy>
  <cp:revision>2</cp:revision>
  <dcterms:created xsi:type="dcterms:W3CDTF">2021-10-07T17:47:00Z</dcterms:created>
  <dcterms:modified xsi:type="dcterms:W3CDTF">2021-10-07T18:29:00Z</dcterms:modified>
</cp:coreProperties>
</file>